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7B" w:rsidRDefault="00AC7B0C" w:rsidP="002927FC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nr 8 – Formularz porównawczy</w:t>
      </w:r>
    </w:p>
    <w:p w:rsid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27129F" w:rsidRPr="0027129F" w:rsidRDefault="000578D0" w:rsidP="00FF7B7B">
      <w:pPr>
        <w:spacing w:after="0" w:line="240" w:lineRule="auto"/>
        <w:rPr>
          <w:b/>
          <w:sz w:val="24"/>
          <w:szCs w:val="24"/>
          <w:u w:val="single"/>
        </w:rPr>
      </w:pPr>
      <w:r w:rsidRPr="0027129F">
        <w:rPr>
          <w:b/>
          <w:sz w:val="24"/>
          <w:szCs w:val="24"/>
          <w:u w:val="single"/>
        </w:rPr>
        <w:t>Zadanie 1</w:t>
      </w:r>
    </w:p>
    <w:p w:rsidR="009D4161" w:rsidRDefault="00FF7B7B" w:rsidP="005B0BB7">
      <w:pPr>
        <w:spacing w:after="0" w:line="360" w:lineRule="auto"/>
        <w:jc w:val="right"/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2DB1" w:rsidRPr="00382D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Serwer typ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09"/>
        <w:gridCol w:w="1749"/>
        <w:gridCol w:w="5443"/>
        <w:gridCol w:w="5443"/>
      </w:tblGrid>
      <w:tr w:rsidR="00AC7B0C" w:rsidRPr="00382DB1" w:rsidTr="00AC7B0C">
        <w:trPr>
          <w:trHeight w:val="284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Nazwa komponentu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Wymagane minimalne parametry techniczne serwerów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C7B0C" w:rsidRPr="00382DB1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C7B0C" w:rsidRPr="00382DB1" w:rsidTr="00AC7B0C">
        <w:trPr>
          <w:trHeight w:val="195"/>
          <w:tblHeader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B0C" w:rsidRPr="00382DB1" w:rsidRDefault="00AE6B3B" w:rsidP="00382DB1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AC7B0C" w:rsidRPr="00382DB1" w:rsidTr="00AC7B0C">
        <w:trPr>
          <w:trHeight w:val="693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Płyta główna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 możliwością instalacji minimum dwóch fizycznych procesorów, z możliwością zainstalowania do minimum 1,5TB pamięci RAM, możliwe zabezpieczenia pamięci: ECC, SDDC, Memory Mirroring, Memory Rank Sparing, SBEC lub inna technologia umożliwiająca wykrycie i korekcję błędnego bitu.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196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Procesor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Zainstalowane dwa procesory min. ośmiordzeniowe dedykowane do pracy z zaoferowanym serwerem umożliwiające osiągnięcie wyniku minimum 600 punktów w teście SPECint_rate_base2006 dostępnym na stronie internetowej www.spec.org dla konfiguracji dwuprocesorowej.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Zamawiający wymaga, aby powyższy wynik osiągnięty był w zgodzie co do procesora oraz rodziny zaoferowanego serwera.</w:t>
            </w:r>
          </w:p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Pod pojęciem „rodzina” Zamawiający rozumie model o wspólnym modelu programowym i wielu odmianach implementacyjnych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936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mbria" w:eastAsia="Times New Roman" w:hAnsi="Cambria" w:cs="Times New Roman"/>
                <w:lang w:eastAsia="ar-SA"/>
              </w:rPr>
              <w:br w:type="page"/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Pamięć operacyjna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Minimum 64 GB </w:t>
            </w: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pamięci RAM w modułach minimum 16GB każdy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55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Sloty PCI Express/Porty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min. 2 sloty x16 generacji 3,</w:t>
            </w:r>
          </w:p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200" w:line="252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min. 1 slot x8 generacji 3,</w:t>
            </w:r>
          </w:p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200" w:line="252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min. 5 portów USB 2.0 z czego min. 2 w technologii 3.0 (porty nie mogą zostać osiągnięte poprzez stosowanie dodatkowych adapterów, przejściówek oraz kart rozszerzeń),</w:t>
            </w:r>
          </w:p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200" w:line="252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min. 1x RS-232, </w:t>
            </w:r>
          </w:p>
          <w:p w:rsidR="00AC7B0C" w:rsidRPr="00382DB1" w:rsidRDefault="00AC7B0C" w:rsidP="00382DB1">
            <w:pPr>
              <w:numPr>
                <w:ilvl w:val="0"/>
                <w:numId w:val="12"/>
              </w:numPr>
              <w:suppressAutoHyphens/>
              <w:spacing w:before="120" w:after="200" w:line="252" w:lineRule="auto"/>
              <w:ind w:left="714" w:hanging="357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>min. 2x VGA D-Sub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AE6B3B">
            <w:pPr>
              <w:suppressAutoHyphens/>
              <w:spacing w:before="120" w:after="0" w:line="240" w:lineRule="auto"/>
              <w:ind w:left="714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Wewnętrzna Pamięć masowa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instalacji dysków twardych SATA, SAS, NearLine SAS, SSD, Flash PCI Express oraz dyski samoszyfrujące tzw. SED.</w:t>
            </w:r>
          </w:p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Zainstalowane 4 dyski 2,5 cala min. 600GB SAS 12Gbps 15000 RPM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Kontroler Dysków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Zainstalowany sprzętowy kontroler dyskowy, możliwe konfiguracje poziomów RAID: 0, 1, 5, 10, 50 </w:t>
            </w:r>
            <w:r w:rsidRPr="00382DB1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ar-SA"/>
              </w:rPr>
              <w:t>posiadający min. 1GB nieulotnej pamięci cache</w:t>
            </w: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841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Grafika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Zintegrowana karta graficzna, umożliwiająca wyświetlanie obrazu w rozdzielczości minimum 1280x1024 pikseli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17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Interfejsy sieciowe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Minimum cztery interfejsy sieciowe 1Gb Ethernet w standardzie BaseT, interfejsy sieciowe mogą zajmować dostępne sloty PCI Express pod warunkiem, że 3 sloty (o parametrach określonych w pkt.4 Opisu przedmiotu zamówienia) pozostaną wolne, interfejsy sieciowe nie mogą zajmować żadnego z dostępnych złącz USB. Wsparcie dla protokołów iSCSI Boot, sprzętowe wsparcie iSCSI, TCP Off-load lub Intel I/O Acceleration oraz IPv6. Możliwość instalacji wymiennie modułów udostępniających: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- dwa interfejsy sieciowe 1Gb Ethernet w standardzie BaseT oraz dwa interfejsy sieciowe 10Gb Ethernet ze złączami w standardzie BaseT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- dwa interfejsy sieciowe 1Gb Ethernet w standardzie BaseT oraz dwa interfejsy sieciowe 10Gb Ethernet ze złączami w standardzie SFP+.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- cztery interfejsy sieciowe 10Gb Ethernet w standardzie SFP+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116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Obudowa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Obudowa typu Rack o wysokości maksymalnie 1U z możliwością instalacji minimum 8 dysków 2.5" Hot Plug, ramki do montażu dysków dostarczone z oferowanym serwerem wraz z kompletem szyn umożliwiających montaż w szafie RACK i wysuwanie serwera do celów serwisowych oraz organizatorem kabli.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Zasilacze i Wentylatory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before="240" w:after="200" w:line="252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Zainstalowane zasilacze muszą pracować w trybie redundancji Hot- Plug i charakteryzować się mocą dedykowaną przez producenta serwera.</w:t>
            </w:r>
          </w:p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Ilość zainstalowanych wentylatorów pracujących w trybie redundancji Hot-Plug zapewniająca poprawne chłodzenie serwera nawet w przypadku jego maksymalnej rozbudowy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before="240" w:after="200" w:line="252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Bezpieczeństwo i system diagnostyczny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Elektroniczny lub diodowy panel informacyjny umieszczony na froncie obudowy, umożliwiający wyświetlenie informacji o stanie procesora, pamięci, dysków, BIOS’u, zasilaniu oraz temperaturze, adresach MAC kart sieciowych, numerze seryjnym serwera, aktualnym zużyciu energii, nazwie serwera, modelu serwera. Dopuszcza się aby informacje o numerze seryjnym serwera, nazwie serwera i modelu serwera były zapisane w sposób trwały za pomocą identyfikatora, naklejki, itp. na przedniej części obudowy serwera.</w:t>
            </w:r>
          </w:p>
          <w:p w:rsidR="00AC7B0C" w:rsidRPr="00382DB1" w:rsidRDefault="00AC7B0C" w:rsidP="00382DB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Fabryczne oznaczenie urządzenia, wykonane przez producenta serwera informujące Zamawiającego m.in. o numerze serwisowym serwera, pełnej nazwie podmiotu Zamawiającego, modelu serwera; gwarantujące Zamawiającemu dostawę nowego, nieużywanego i nie pochodzącego z innych projektów sprzętu.</w:t>
            </w:r>
          </w:p>
          <w:p w:rsidR="00AC7B0C" w:rsidRPr="00382DB1" w:rsidRDefault="00AC7B0C" w:rsidP="00382DB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Zintegrowany z płytą główną moduł TPM</w:t>
            </w:r>
          </w:p>
          <w:p w:rsidR="00AC7B0C" w:rsidRPr="00382DB1" w:rsidRDefault="00AC7B0C" w:rsidP="00382DB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Wbudowany czujnik otwarcia obudowy współpracujący z BIOS i kartą zarządzającą.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AE6B3B">
            <w:p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Karta zarządzająca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ind w:left="-9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Niezależna od zainstalowanego systemu operacyjnego, zintegrowana z płytą główną posiadająca port RJ45 lub jako dodatkowa karta rozszerzeń (Zamawiający dopuszcza zastosowanie karty instalowanej w slocie PCI Express jednak nie może ona powodować zmniejszenia minimalnej ilości wymaganych slotów w serwerze), posiadająca minimalną funkcjonalność :</w:t>
            </w:r>
          </w:p>
          <w:p w:rsidR="00AC7B0C" w:rsidRPr="00382DB1" w:rsidRDefault="00AC7B0C" w:rsidP="00382DB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komunikacja poprzez dedykowany interfejs RJ45</w:t>
            </w:r>
          </w:p>
          <w:p w:rsidR="00AC7B0C" w:rsidRPr="00382DB1" w:rsidRDefault="00AC7B0C" w:rsidP="00382DB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podstawowe zarządzanie serwerem poprzez protokół IPMI 2.0, SNMP, VLAN tagging</w:t>
            </w:r>
          </w:p>
          <w:p w:rsidR="00AC7B0C" w:rsidRPr="00382DB1" w:rsidRDefault="00AC7B0C" w:rsidP="00382DB1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lastRenderedPageBreak/>
              <w:t>wbudowana diagnostyka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wbudowane narzędzia do instalacji systemów operacyjnych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dostęp poprzez interfejs graficzny Web karty oraz z linii poleceń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monitorowanie zasilania oraz zużycia energii przez serwer w czasie rzeczywistym z możliwością graficznej prezentacji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lokalna oraz zdalna konfiguracja serwera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zdalna instalacja systemów operacyjnych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wsparcie dla IPv4 i IPv6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zapis zrzutu ekranu z ostatniej awarii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integracja z Active Directory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wirtualna konsola z dostępem do myszy i klawiatury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udostępnianie wirtualnej konsoli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autentykacja poprzez publiczny klucz (dla SSH)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obsługi poprzez dwóch administratorów równocześnie</w:t>
            </w:r>
          </w:p>
          <w:p w:rsidR="00AC7B0C" w:rsidRPr="00382DB1" w:rsidRDefault="00AC7B0C" w:rsidP="00382DB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51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wysyłanie do administratora powiadomienia o awarii lub zmianie konfiguracji sprzętowej</w:t>
            </w: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br/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Dodatkowe oprogramowanie umożliwiające zarządzanie poprzez sieć, spełniające minimalne wymagania: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Wsparcie dla serwerów, urządzeń sieciowych oraz pamięci masowych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zarządzania dostarczonymi serwerami bez udziału dedykowanego agenta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Wsparcie dla protokołów– WMI, SNMP, IPMI, Linux SSH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oskryptowywania procesu wykrywania urządzeń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uruchamiania procesu wykrywania urządzeń w oparciu o harmonogram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Szczegółowy opis wykrytych systemów oraz ich komponentów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eksportu raportu do CSV, HTML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Grupowanie urządzeń w oparciu o kryteria użytkownika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uruchamiania narzędzi zarządzających w poszczególnych urządzeniach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Automatyczne skrypty CLI umożliwiające dodawanie i edycję grup urządzeń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Szybki podgląd stanu środowiska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Podsumowanie stanu dla każdego urządzenia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Szczegółowy status urządzenia/elementu/komponentu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Generowanie alertów przy zmianie stanu urządzenia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Filtry raportów umożliwiające podgląd najważniejszych zdarzeń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powiadomień mailowych do service desk producenta w przypadku wystąpienia awarii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przejęcia zdalnego pulpitu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podmontowania wirtualnego napędu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Kreator umożliwiający dostosowanie akcji dla wybranych alertów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importu plików MIB 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Przesyłanie alertów „as-is” do innych konsol konsol firm trzecich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 xml:space="preserve">Możliwość definiowania ról administratorów 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zdalnej aktualizacji sterowników i oprogramowania wewnętrznego serwerów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Aktualizacja oparta o wybranie źródła bibliotek (baza lokalnych źródeł, on-line producenta oferowanego rozwiązania)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Możliwość instalacji sterowników i oprogramowania wewnętrznego bez potrzeby instalacji agenta</w:t>
            </w:r>
          </w:p>
          <w:p w:rsidR="00AC7B0C" w:rsidRPr="00382DB1" w:rsidRDefault="00AC7B0C" w:rsidP="00382DB1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ind w:left="-9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System operacyjny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Windows Server 2016 Standard 64 bit 16 Core lub równoważny</w:t>
            </w:r>
          </w:p>
          <w:p w:rsidR="00AC7B0C" w:rsidRPr="00382DB1" w:rsidRDefault="00AC7B0C" w:rsidP="00382DB1">
            <w:pPr>
              <w:suppressAutoHyphens/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200" w:line="252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28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Certyfikaty i standardy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Urządzenia wyprodukowane są przez producenta, u którego wdrożono normę PN-EN ISO 9001:2008 lub równoważną, w zakresie co najmniej projektowania/produkcji/rozwoju serwerów.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Oferowane urządzenia wyprodukowane są przez producenta, u którego wdrożono normę PN-EN ISO 14001 lub równoważną, w zakresie co najmniej projektowania/produkcji/rozwoju serwerów.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Oferowane urządzenia posiadają deklarację zgodności CE.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Oferowane urządzenie znajduje się na liście Windows Server 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Catalog oraz posiada status „Certified for Windows” dla systemów</w:t>
            </w:r>
            <w:r w:rsidRPr="00382DB1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Microsoft Windows Server 2012 </w:t>
            </w: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ar-SA"/>
              </w:rPr>
              <w:t>x64, x86, Microsoft Windows Server 2012 R2, Microsoft Windows Server 2016</w:t>
            </w:r>
          </w:p>
          <w:p w:rsidR="00AC7B0C" w:rsidRPr="00382DB1" w:rsidRDefault="00AC7B0C" w:rsidP="00382DB1">
            <w:pPr>
              <w:suppressAutoHyphens/>
              <w:spacing w:before="240"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ar-SA"/>
              </w:rPr>
              <w:t xml:space="preserve">Dokumenty:  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Test wydajności procesora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Normy PN-EN  ISO 9001:2008 dla producenta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Normy PN-EN  ISO 14001 dla producenta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zgodności CE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dot. listy Windows Server Catalog</w:t>
            </w:r>
          </w:p>
          <w:p w:rsidR="00AC7B0C" w:rsidRPr="00382DB1" w:rsidRDefault="00AC7B0C" w:rsidP="00382DB1">
            <w:pPr>
              <w:numPr>
                <w:ilvl w:val="0"/>
                <w:numId w:val="11"/>
              </w:numPr>
              <w:suppressAutoHyphens/>
              <w:spacing w:after="200"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  <w:t>Karta katalogowa lub inny dokument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1897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Dokumentacja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Zamawiający wymaga dokumentacji w języku polskim lub angielskim.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br/>
              <w:t>Możliwość telefonicznego sprawdzenia konfiguracji sprzętowej serwera oraz warunków gwarancji po podaniu numeru seryjnego bezpośrednio u producenta, jego przedstawiciela lub Wykonawcy.</w:t>
            </w: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Wymagane jest dołączenie nośnika ze sterownikami.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382D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C7B0C" w:rsidRPr="00382DB1" w:rsidTr="00AC7B0C">
        <w:trPr>
          <w:trHeight w:val="70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suppressAutoHyphens/>
              <w:spacing w:after="0" w:line="252" w:lineRule="auto"/>
              <w:rPr>
                <w:rFonts w:ascii="Cambria" w:eastAsia="Times New Roman" w:hAnsi="Cambria" w:cs="Arial"/>
                <w:sz w:val="20"/>
                <w:szCs w:val="20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Warunki gwarancji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5-letnia gwarancja;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Czas reakcji serwisu - do końca następnego dnia roboczego; 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usługi serwisowe świadczone w miejscu instalacji urządzenia, jeśli naprawa urządzeń w tym miejscu okaże się niemożliwa, naprawa może zostać wykonana w innym miejscu;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możliwość szybkiego zgłaszania usterek przez portal internetowy, telefon lub mail;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usługi gwarancyjne świadczone przez wykonawcę/producenta sprzętu posiadającego certyfikat ISO co najmniej 9001:2000 lub równoważny na świadczenie usług serwisowych lub podmiot posiadający autoryzację producenta sprzętu oraz posiadający certyfikat ISO co najmniej 9001:2000 lub równoważny na świadczenie usług serwisowych;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czas naprawy, liczony w oknie serwisowym (w dni robocze, w godzinach od 8:00 do 15:00) od chwili przyjęcia zgłoszenia awarii do chwili usunięcia awarii potwierdzonej diagnostyką lub testem, wynosić będzie maksymalnie 1 dzień roboczy;</w:t>
            </w:r>
          </w:p>
          <w:p w:rsidR="00AC7B0C" w:rsidRPr="00382DB1" w:rsidRDefault="00AC7B0C" w:rsidP="00382DB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382DB1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W przypadku awarii nośników danych pozostają one u Zamawiającego;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0C" w:rsidRPr="00382DB1" w:rsidRDefault="00AC7B0C" w:rsidP="00AE6B3B">
            <w:pPr>
              <w:suppressAutoHyphens/>
              <w:spacing w:after="0" w:line="240" w:lineRule="auto"/>
              <w:ind w:left="35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AE6B3B" w:rsidRDefault="00AE6B3B" w:rsidP="0050654B">
      <w:pPr>
        <w:ind w:left="66"/>
      </w:pPr>
    </w:p>
    <w:p w:rsidR="00AE6B3B" w:rsidRDefault="00AE6B3B" w:rsidP="0050654B">
      <w:pPr>
        <w:ind w:left="66"/>
      </w:pPr>
    </w:p>
    <w:p w:rsidR="00AE6B3B" w:rsidRDefault="00AE6B3B" w:rsidP="0050654B">
      <w:pPr>
        <w:ind w:left="66"/>
      </w:pPr>
    </w:p>
    <w:p w:rsidR="00AE6B3B" w:rsidRDefault="00AE6B3B" w:rsidP="0050654B">
      <w:pPr>
        <w:ind w:left="66"/>
      </w:pPr>
    </w:p>
    <w:p w:rsidR="000578D0" w:rsidRPr="0027129F" w:rsidRDefault="000578D0" w:rsidP="0050654B">
      <w:pPr>
        <w:ind w:left="66"/>
        <w:rPr>
          <w:b/>
          <w:sz w:val="24"/>
          <w:szCs w:val="24"/>
          <w:u w:val="single"/>
        </w:rPr>
      </w:pPr>
      <w:r w:rsidRPr="0027129F">
        <w:rPr>
          <w:b/>
          <w:sz w:val="24"/>
          <w:szCs w:val="24"/>
          <w:u w:val="single"/>
        </w:rPr>
        <w:t>Zadanie 2</w:t>
      </w:r>
    </w:p>
    <w:p w:rsidR="000578D0" w:rsidRDefault="000578D0" w:rsidP="000578D0">
      <w:pPr>
        <w:ind w:left="66"/>
        <w:jc w:val="right"/>
      </w:pPr>
      <w:r w:rsidRPr="00382D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Dysk twardy do serwerów typ 1</w:t>
      </w:r>
    </w:p>
    <w:tbl>
      <w:tblPr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843"/>
        <w:gridCol w:w="5670"/>
        <w:gridCol w:w="5671"/>
      </w:tblGrid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0578D0" w:rsidRDefault="00AE6B3B" w:rsidP="00AE6B3B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0578D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Pr="000578D0" w:rsidRDefault="00AE6B3B" w:rsidP="00F967E6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4</w:t>
            </w: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Przeznaczenie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Dysk serwerowy przystosowany do całodobowej pracy ciągłej, jako wyposażenie serwera 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typ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Interfejs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SAS -  12 Gb/s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Pojemność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600 GB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Prędkość obrotowa [ obrotów/ min.]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15000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podręczna Cache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64 MB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Format/wielkość dysku [cale]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Wewnętrzny 2,5”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Dysk hot plug i pozwalający na jego wymianę bez wyłączania pracy serwera.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F967E6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60 miesięcy,</w:t>
            </w:r>
          </w:p>
          <w:p w:rsidR="00AE6B3B" w:rsidRPr="00D64EF2" w:rsidRDefault="00AE6B3B" w:rsidP="00F967E6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 twardy pozostaje u Zamawiającego.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0578D0" w:rsidRDefault="000578D0" w:rsidP="0050654B">
      <w:pPr>
        <w:ind w:left="66"/>
      </w:pPr>
    </w:p>
    <w:p w:rsidR="00E600F6" w:rsidRDefault="00E600F6" w:rsidP="00E600F6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334979" w:rsidRPr="00AE6B3B" w:rsidRDefault="00AE6B3B" w:rsidP="00AE6B3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1</w:t>
      </w:r>
    </w:p>
    <w:p w:rsidR="00FF7B7B" w:rsidRDefault="00382DB1" w:rsidP="00AC7B0C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C7B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82D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Pamięć masowa typ 2.1</w:t>
      </w:r>
    </w:p>
    <w:tbl>
      <w:tblPr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5670"/>
        <w:gridCol w:w="5670"/>
      </w:tblGrid>
      <w:tr w:rsidR="00AE6B3B" w:rsidRPr="00D64EF2" w:rsidTr="00AE6B3B">
        <w:trPr>
          <w:trHeight w:val="269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D64EF2" w:rsidRDefault="00AE6B3B" w:rsidP="00AE6B3B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D64EF2" w:rsidTr="00AE6B3B">
        <w:trPr>
          <w:trHeight w:val="269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4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Rozmiar urządzenia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Pojedyncza obudowa serwerowa typu RACK nie większa niż 2U do montażu w szafie serwerowej. Urządzenie wyposażone w podwójny redundantny system zasilania oraz w szyny montażowe przystosowane do szaf RACK.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Wydajność obliczeniowa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Procesor czterordzeniowy o częstotliwości taktowania min. </w:t>
            </w: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  <w:t>2.0 GHz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Pamięć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Co najmniej 8GB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Kieszenie na dyski: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Dostarczone z urządzeniem co najmniej 12 w jednostce centralnej przystosowane do montażu dysków 3,5’’ </w:t>
            </w: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SATA(III) / SATA(II)</w:t>
            </w: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lub 2,5’’ </w:t>
            </w: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SATA III / SATA II HDD, SSD 2,5" SATA(III) / SATA(II)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2 redundantne zasilacze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Pojemność: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Minimalna pojemność urządzenia: 12 TB z możliwością rozbudowy do 192 TB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 sieciowy: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Urządzenie wyposażone w co najmniej 2x Ethernet 1 GBASE-T (port LAN)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zewnętrzne: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Co najmniej: 2x USB 3.0, 2 x USB 2.0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7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Dodatkowa funkcjonalność: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hot-swap (możliwość wymiany dysku podczas pracy urządzenia),</w:t>
            </w:r>
          </w:p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Wake on LAN.</w:t>
            </w:r>
          </w:p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Obsługa sieci bezprzewodowej (karta zewnętrzna)</w:t>
            </w:r>
          </w:p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Współpraca z Microsoft Active Directory w zakresie autentykacji użytkowników domeny</w:t>
            </w:r>
          </w:p>
          <w:p w:rsidR="00AE6B3B" w:rsidRPr="00D64EF2" w:rsidRDefault="00AE6B3B" w:rsidP="00D64EF2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</w:rPr>
              <w:t>Przywracanie zasilania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49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47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Sposób zabezpieczenia danych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Kontroler RAID - obsługa mechanizmu RAID: JBOD, 0,1,5,</w:t>
            </w:r>
            <w:r w:rsidRPr="00D64EF2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5+hotspare</w:t>
            </w: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,6,</w:t>
            </w:r>
            <w:r w:rsidRPr="00D64EF2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6+hotspare</w:t>
            </w:r>
            <w:r w:rsidRPr="00D64EF2">
              <w:rPr>
                <w:rFonts w:ascii="Calibri" w:eastAsia="Times New Roman" w:hAnsi="Calibri" w:cs="Calibri"/>
                <w:lang w:eastAsia="ar-SA"/>
              </w:rPr>
              <w:t>,</w:t>
            </w: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41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Obsługa protokołów sieciowych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iSCSI, Telnet, SSH, SNMP, FTP, VPN, NFS, AFP, CIFS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41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iSCSI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Liczba jednostek LUN iSCSI co najmniej 256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69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Systemy plików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EXT4, EXT3, FAT, NTFS, HFS+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141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Bezpieczeństwo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FTP przez SSL/TLS,</w:t>
            </w:r>
          </w:p>
          <w:p w:rsidR="00AE6B3B" w:rsidRPr="00D64EF2" w:rsidRDefault="00AE6B3B" w:rsidP="00D64EF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automatyczne blokowanie adresów IP,</w:t>
            </w:r>
          </w:p>
          <w:p w:rsidR="00AE6B3B" w:rsidRPr="00D64EF2" w:rsidRDefault="00AE6B3B" w:rsidP="00D64EF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połączenie HTTPS.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41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Zarządzanie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Co najmniej za pośrednictwem przeglądarki internetowej.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Wirtualizacja serwerów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de-DE" w:eastAsia="x-none"/>
              </w:rPr>
              <w:t>Vmware vSphere min. 5,</w:t>
            </w:r>
          </w:p>
          <w:p w:rsidR="00AE6B3B" w:rsidRPr="00D64EF2" w:rsidRDefault="00AE6B3B" w:rsidP="00D64EF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en-US" w:eastAsia="x-none"/>
              </w:rPr>
              <w:t>Citrix,</w:t>
            </w:r>
          </w:p>
          <w:p w:rsidR="00AE6B3B" w:rsidRPr="00D64EF2" w:rsidRDefault="00AE6B3B" w:rsidP="00D64EF2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en-US" w:eastAsia="x-none"/>
              </w:rPr>
              <w:t>Microsoft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  <w:t>Urządzenie musi być fabrycznie nowe i pochodzić z oficjalnego kanału dystrybucyjnego.</w:t>
            </w:r>
          </w:p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  <w:t>Dostarczone rozwiązanie musi być kompletne, dostarczone wraz z wszystkimi niezbędnymi podzespołami, kablami, szynami RACK, oprogramowaniem i dokumentacją. Wszystkie wymienione w niniejszej tabeli parametry i funkcjonalności muszą być dostępne w dostarczonym rozwiązaniu. Jeśli w tym celu wymagane są jakieś licencje to muszą zostać dostarczone wraz z macierzą na maksymalną pojemność dyskową obsługiwaną przez macierz. Wszystkie dostarczone licencje powinny być bezterminowe.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36 miesięcy,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Czas reakcji serwisu – maksymalnie do końca następnego dnia roboczego,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Usługi serwisowe świadczone w miejscu instalacji urządzenia oraz możliwość szybkiego zgłaszania usterek przez portal internetowy, telefon lub mail,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Dostępność wsparcia technicznego przez 8 godzin, 5 dni roboczych (w godz. 8-16) w tygodniu przez cały rok w języku polskim w dni robocze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dyski twarde pozostają u Zamawiającego.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27129F" w:rsidRDefault="0027129F" w:rsidP="00117996">
      <w:pPr>
        <w:spacing w:after="0" w:line="240" w:lineRule="auto"/>
        <w:rPr>
          <w:b/>
          <w:sz w:val="28"/>
          <w:szCs w:val="28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AE6B3B" w:rsidRDefault="00AE6B3B" w:rsidP="00117996">
      <w:pPr>
        <w:spacing w:after="0" w:line="240" w:lineRule="auto"/>
        <w:rPr>
          <w:b/>
          <w:sz w:val="24"/>
          <w:szCs w:val="24"/>
          <w:u w:val="single"/>
        </w:rPr>
      </w:pPr>
    </w:p>
    <w:p w:rsidR="00117996" w:rsidRPr="0027129F" w:rsidRDefault="00117996" w:rsidP="00117996">
      <w:pPr>
        <w:spacing w:after="0" w:line="240" w:lineRule="auto"/>
        <w:rPr>
          <w:b/>
          <w:sz w:val="24"/>
          <w:szCs w:val="24"/>
          <w:u w:val="single"/>
        </w:rPr>
      </w:pPr>
      <w:r w:rsidRPr="0027129F">
        <w:rPr>
          <w:b/>
          <w:sz w:val="24"/>
          <w:szCs w:val="24"/>
          <w:u w:val="single"/>
        </w:rPr>
        <w:t>Zadanie 2</w:t>
      </w:r>
    </w:p>
    <w:p w:rsidR="00117996" w:rsidRDefault="00117996" w:rsidP="00117996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82D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Dysk twardy do pamięci masowych typ1</w:t>
      </w:r>
    </w:p>
    <w:tbl>
      <w:tblPr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5670"/>
        <w:gridCol w:w="5670"/>
      </w:tblGrid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117996" w:rsidRDefault="00AE6B3B" w:rsidP="00AE6B3B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117996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Pr="00117996" w:rsidRDefault="00AE6B3B" w:rsidP="00CA1ABF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4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Przeznaczenie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Dysk przeznaczony specjalnie do stosowania w systemach sieciowej pamięci masowej NAS.</w:t>
            </w:r>
          </w:p>
          <w:p w:rsidR="00AE6B3B" w:rsidRPr="00D64EF2" w:rsidRDefault="00AE6B3B" w:rsidP="00445856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Przystosowany do całodobowej pracy ciągłej, jako wyposażenie pamięci masowej typu NAS Rack </w:t>
            </w:r>
            <w:r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jak w zadaniu 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Interfejs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Serial ATA III – 6 Gb/s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Pojemność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6000 GB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Prędkość obrotowa [ obrotów/ min.]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7200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podręczna Cache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64 MB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Format/wielkość dysku [cale]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Wewnętrzny 3,5”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Dysk hot plug i pozwalający na jego wymianę bez wyłączania pracy macierzy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CA1A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36 miesięcy,</w:t>
            </w:r>
          </w:p>
          <w:p w:rsidR="00AE6B3B" w:rsidRPr="00D64EF2" w:rsidRDefault="00AE6B3B" w:rsidP="00CA1AB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 twardy pozostaje u Zamawiającego.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</w:tbl>
    <w:p w:rsidR="00AE6B3B" w:rsidRDefault="00AE6B3B" w:rsidP="00FF7B7B">
      <w:pPr>
        <w:ind w:left="66"/>
      </w:pPr>
    </w:p>
    <w:p w:rsidR="00334979" w:rsidRPr="00AE6B3B" w:rsidRDefault="00334979" w:rsidP="00AE6B3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117996">
        <w:rPr>
          <w:b/>
          <w:sz w:val="28"/>
          <w:szCs w:val="28"/>
          <w:u w:val="single"/>
        </w:rPr>
        <w:t>3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334979" w:rsidRDefault="00382DB1" w:rsidP="00AC7B0C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382DB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Dysk twardy do serwerów typ 2</w:t>
      </w:r>
    </w:p>
    <w:tbl>
      <w:tblPr>
        <w:tblOverlap w:val="never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843"/>
        <w:gridCol w:w="5670"/>
        <w:gridCol w:w="5670"/>
      </w:tblGrid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Nazwa elementu, parametru lub cechy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Wymagane minimalne parametry techniczne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D64EF2" w:rsidRDefault="00AE6B3B" w:rsidP="00AE6B3B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highlight w:val="lightGray"/>
                <w:lang w:eastAsia="ar-SA"/>
              </w:rPr>
            </w:pPr>
            <w:r w:rsidRPr="00D64E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E6B3B" w:rsidRPr="00D64EF2" w:rsidRDefault="00AE6B3B" w:rsidP="00D64EF2">
            <w:pPr>
              <w:suppressAutoHyphens/>
              <w:spacing w:after="20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ar-SA"/>
              </w:rPr>
              <w:t>4</w:t>
            </w: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Przeznaczenie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Dysk serwerowy przystosowany do całodobowej pracy ciągłej, jako wyposażenie serwera Dell PowerEdge 630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>Interfejs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SAS -  12 Gb/s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D64EF2"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Pojemność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  <w:t xml:space="preserve">600 GB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sz w:val="18"/>
                <w:szCs w:val="18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Prędkość obrotowa [ obrotów/ min.]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  <w:t>10000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podręczna Cache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64 MB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Format/wielkość dysku [cale]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ar-SA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Wewnętrzny 2,5”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26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Dysk hot plug i pozwalający na jego wymianę bez wyłączania pracy serwera</w:t>
            </w:r>
          </w:p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Dysk powinien zawierać wszelkie niezbędne akcesoria wymagane do montażu urządzenia w serwerze.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D64EF2" w:rsidTr="00AE6B3B">
        <w:trPr>
          <w:trHeight w:val="98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suppressAutoHyphens/>
              <w:spacing w:after="0" w:line="240" w:lineRule="auto"/>
              <w:ind w:left="140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36 miesięcy,</w:t>
            </w:r>
          </w:p>
          <w:p w:rsidR="00AE6B3B" w:rsidRPr="00D64EF2" w:rsidRDefault="00AE6B3B" w:rsidP="00D64EF2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D64EF2">
              <w:rPr>
                <w:rFonts w:ascii="Calibri" w:eastAsia="Times New Roman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 twardy pozostaje u Zamawiającego.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D64EF2" w:rsidRDefault="00AE6B3B" w:rsidP="00AE6B3B">
            <w:pPr>
              <w:suppressAutoHyphens/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F43CB7" w:rsidRDefault="00F43CB7" w:rsidP="0033497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F43CB7" w:rsidRDefault="00F43CB7" w:rsidP="00F43CB7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117996">
        <w:rPr>
          <w:b/>
          <w:sz w:val="28"/>
          <w:szCs w:val="28"/>
          <w:u w:val="single"/>
        </w:rPr>
        <w:t>4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E531E5" w:rsidRDefault="00E531E5" w:rsidP="00E531E5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A1ABF" w:rsidRDefault="00AC7B0C" w:rsidP="00E531E5">
      <w:pPr>
        <w:ind w:left="66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C7B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System backupu danych RDX</w:t>
      </w:r>
    </w:p>
    <w:tbl>
      <w:tblPr>
        <w:tblW w:w="14756" w:type="dxa"/>
        <w:tblInd w:w="-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3"/>
        <w:gridCol w:w="1843"/>
        <w:gridCol w:w="5670"/>
        <w:gridCol w:w="5670"/>
      </w:tblGrid>
      <w:tr w:rsidR="00AE6B3B" w:rsidTr="00AE6B3B">
        <w:trPr>
          <w:trHeight w:val="284"/>
          <w:tblHeader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Wymagane minimalne parametry techniczne monitora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Default="00AE6B3B" w:rsidP="00AE6B3B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Tr="00AE6B3B">
        <w:trPr>
          <w:trHeight w:val="180"/>
          <w:tblHeader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AE6B3B" w:rsidTr="00AE6B3B">
        <w:trPr>
          <w:trHeight w:val="93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020F07" w:rsidRDefault="00AE6B3B" w:rsidP="00CA1AB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Wykorzystana Technologia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1610EF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020F07">
              <w:rPr>
                <w:rFonts w:ascii="Calibri" w:hAnsi="Calibri" w:cs="Tahoma"/>
                <w:sz w:val="20"/>
                <w:szCs w:val="20"/>
              </w:rPr>
              <w:t xml:space="preserve">Napęd bazujący na technologii wymiennych dysków twardych. </w:t>
            </w: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Urządzenie musi mieć możliwość zapisu i odczytu wymiennych nośników danych o pojemnościach 40/80/120/160/250/320/500/640/750/1000/2000/3000 GB, co należy potwierdzić odpowiednim oświadczeniem producenta urządzenia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020F07" w:rsidRDefault="00AE6B3B" w:rsidP="00CA1ABF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AE6B3B" w:rsidTr="00AE6B3B">
        <w:trPr>
          <w:trHeight w:val="69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020F07" w:rsidRDefault="00AE6B3B" w:rsidP="00CA1AB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Napęd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6B3B" w:rsidRPr="001610EF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Napęd w zewnętrznej obudowie z interfejsem USB 3.0 – Prędkość zapisu bez kompresji minimum 128 GB/godz. Transfer </w:t>
            </w:r>
            <w:r>
              <w:rPr>
                <w:rFonts w:ascii="Calibri" w:hAnsi="Calibri" w:cs="Tahoma"/>
                <w:color w:val="000000"/>
                <w:sz w:val="20"/>
                <w:szCs w:val="20"/>
              </w:rPr>
              <w:t>danych, co najmniej 150</w:t>
            </w:r>
            <w:r w:rsidRPr="00FE3F76">
              <w:rPr>
                <w:rFonts w:ascii="Calibri" w:hAnsi="Calibri" w:cs="Tahoma"/>
                <w:color w:val="000000"/>
                <w:sz w:val="20"/>
                <w:szCs w:val="20"/>
              </w:rPr>
              <w:t>MB/s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020F07" w:rsidRDefault="00AE6B3B" w:rsidP="00CA1AB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AE6B3B" w:rsidTr="00AE6B3B">
        <w:trPr>
          <w:trHeight w:val="83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020F07" w:rsidRDefault="00AE6B3B" w:rsidP="00CA1ABF">
            <w:pPr>
              <w:spacing w:after="0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Funkcjonalność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Urządzenie powinno być wyposażone w następujące funkcje: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zdalne wysuwanie nośnika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wysuwanie nośnika z urządzenia nawet przy braku energii elektrycznej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możliwość kopiowania danych metodą „drag &amp; drop”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dioda sygnalizująca prace urządzenia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dioda sygnalizująca prace (zapis i odczyt) nośnika danych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gwarantowana ilość załadowania/wysuwania nośnika: minimum 5.000 razy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archiwizacja danych przez okres min. 10 lat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Współczynniki MTBF: minimum 550.000 przy 100% obciążeniu</w:t>
            </w:r>
          </w:p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 xml:space="preserve">- wymagana kompatybilność z następującymi systemami operacyjnymi: Windows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Server 2008 / </w:t>
            </w: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2008 R2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/ 2012 / 2012R2 / 2016</w:t>
            </w: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E3F76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Windows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FE3F76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7/8.1/10 x86/64 bit, Linux (Fedora Core 5), Linux (RHEL 4 update 3), Suse Linux Enterprise Server 9.0 &amp; 10.0, Mac OS X,</w:t>
            </w:r>
          </w:p>
          <w:p w:rsidR="00AE6B3B" w:rsidRPr="001610EF" w:rsidRDefault="00AE6B3B" w:rsidP="00CA1ABF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- obsługa standardu pliku, co najmniej NTFS i FAT.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E3F76" w:rsidRDefault="00AE6B3B" w:rsidP="00CA1ABF">
            <w:pPr>
              <w:spacing w:after="0" w:line="16" w:lineRule="atLeas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E6B3B" w:rsidTr="00AE6B3B">
        <w:trPr>
          <w:trHeight w:val="839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020F07" w:rsidRDefault="00AE6B3B" w:rsidP="00CA1ABF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020F07">
              <w:rPr>
                <w:rFonts w:ascii="Calibri" w:hAnsi="Calibri" w:cs="Tahoma"/>
                <w:color w:val="000000"/>
                <w:sz w:val="20"/>
                <w:szCs w:val="20"/>
              </w:rPr>
              <w:t>Wyposażenie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FE3F76" w:rsidRDefault="00AE6B3B" w:rsidP="00CA1ABF">
            <w:pPr>
              <w:pStyle w:val="Default"/>
              <w:spacing w:line="16" w:lineRule="atLeast"/>
              <w:rPr>
                <w:rFonts w:ascii="Calibri" w:hAnsi="Calibri"/>
                <w:sz w:val="20"/>
                <w:szCs w:val="20"/>
              </w:rPr>
            </w:pPr>
            <w:r w:rsidRPr="00FE3F76">
              <w:rPr>
                <w:rFonts w:ascii="Calibri" w:hAnsi="Calibri"/>
                <w:sz w:val="20"/>
                <w:szCs w:val="20"/>
              </w:rPr>
              <w:t>Urządzenie powinno być standardowo wyposażone w zestaw minimum 3 odpowiednich nośników danych o pojemności minimum 2TB</w:t>
            </w:r>
            <w:r>
              <w:rPr>
                <w:rFonts w:ascii="Calibri" w:hAnsi="Calibri"/>
                <w:sz w:val="20"/>
                <w:szCs w:val="20"/>
              </w:rPr>
              <w:t xml:space="preserve"> każdy,</w:t>
            </w:r>
            <w:r w:rsidRPr="00FE3F76">
              <w:rPr>
                <w:rFonts w:ascii="Calibri" w:hAnsi="Calibri"/>
                <w:sz w:val="20"/>
                <w:szCs w:val="20"/>
              </w:rPr>
              <w:t xml:space="preserve"> bez kompresji, przy czym dostarczone nośniki muszą być dedykowane do współpracy z oferowanym urządzeniem, co należy poświadczyć odpowiednim oświadczeniem producenta urządzenia. </w:t>
            </w:r>
          </w:p>
          <w:p w:rsidR="00AE6B3B" w:rsidRPr="001610EF" w:rsidRDefault="00AE6B3B" w:rsidP="00CA1ABF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Wraz z urządzeniem należy dostarczyć wszystkie elementy konieczne do podłączenia rozwiązania do serwera. Instrukcja instalacji - w języku polskim lub angielskim. Oprogramowanie do backupu i odtwarzania danych w wersji desktop dostarczone z urządzeniem obsługujące minimum Win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dows </w:t>
            </w:r>
            <w:r w:rsidRPr="00FE3F76">
              <w:rPr>
                <w:rFonts w:ascii="Calibri" w:hAnsi="Calibri"/>
                <w:color w:val="000000"/>
                <w:sz w:val="20"/>
                <w:szCs w:val="20"/>
              </w:rPr>
              <w:t>7/8.1/10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E3F76" w:rsidRDefault="00AE6B3B" w:rsidP="00CA1ABF">
            <w:pPr>
              <w:pStyle w:val="Default"/>
              <w:spacing w:line="16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AE6B3B" w:rsidTr="00AE6B3B">
        <w:trPr>
          <w:trHeight w:val="693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3B" w:rsidRPr="00020F07" w:rsidRDefault="00AE6B3B" w:rsidP="00CA1ABF">
            <w:pPr>
              <w:spacing w:line="180" w:lineRule="exact"/>
              <w:rPr>
                <w:rFonts w:ascii="Calibri" w:hAnsi="Calibri"/>
                <w:sz w:val="20"/>
                <w:szCs w:val="20"/>
              </w:rPr>
            </w:pPr>
            <w:r w:rsidRPr="00020F07">
              <w:rPr>
                <w:rStyle w:val="BodytextArial12"/>
                <w:rFonts w:ascii="Calibri" w:eastAsiaTheme="minorHAnsi" w:hAnsi="Calibri"/>
                <w:sz w:val="20"/>
                <w:szCs w:val="20"/>
              </w:rPr>
              <w:t>Gwarancja: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D4070B" w:rsidRDefault="00AE6B3B" w:rsidP="00CA1ABF">
            <w:pPr>
              <w:pStyle w:val="Bezodstpw"/>
              <w:rPr>
                <w:rFonts w:ascii="Calibri" w:hAnsi="Calibri" w:cs="Calibri"/>
                <w:sz w:val="20"/>
                <w:szCs w:val="18"/>
              </w:rPr>
            </w:pPr>
            <w:r w:rsidRPr="00D4070B">
              <w:rPr>
                <w:rFonts w:ascii="Calibri" w:hAnsi="Calibri" w:cs="Calibri"/>
                <w:sz w:val="20"/>
                <w:szCs w:val="18"/>
              </w:rPr>
              <w:t>3 lata na miejscu u klienta</w:t>
            </w:r>
          </w:p>
          <w:p w:rsidR="00AE6B3B" w:rsidRPr="0099425A" w:rsidRDefault="00AE6B3B" w:rsidP="00CA1ABF">
            <w:pPr>
              <w:pStyle w:val="Bezodstpw"/>
              <w:rPr>
                <w:color w:val="FF0000"/>
              </w:rPr>
            </w:pPr>
            <w:r w:rsidRPr="00D4070B">
              <w:rPr>
                <w:rFonts w:ascii="Calibri" w:hAnsi="Calibri" w:cs="Calibri"/>
                <w:sz w:val="20"/>
                <w:szCs w:val="18"/>
              </w:rPr>
              <w:t>W przypadku awarii dyski twarde pozostają u zamawiającego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D4070B" w:rsidRDefault="00AE6B3B" w:rsidP="00CA1ABF">
            <w:pPr>
              <w:pStyle w:val="Bezodstpw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AE6B3B" w:rsidTr="00AE6B3B">
        <w:trPr>
          <w:trHeight w:val="284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Default="00AE6B3B" w:rsidP="00DF5EFD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3B" w:rsidRPr="00020F07" w:rsidRDefault="00AE6B3B" w:rsidP="00CA1ABF">
            <w:pPr>
              <w:spacing w:line="180" w:lineRule="exact"/>
              <w:rPr>
                <w:rFonts w:ascii="Calibri" w:hAnsi="Calibri"/>
                <w:sz w:val="20"/>
                <w:szCs w:val="20"/>
              </w:rPr>
            </w:pPr>
            <w:r w:rsidRPr="00020F07">
              <w:rPr>
                <w:rStyle w:val="BodytextArial12"/>
                <w:rFonts w:ascii="Calibri" w:eastAsiaTheme="minorHAnsi" w:hAnsi="Calibri"/>
                <w:sz w:val="20"/>
                <w:szCs w:val="20"/>
              </w:rPr>
              <w:t>Dokumenty: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020F07" w:rsidRDefault="00AE6B3B" w:rsidP="00CA1ABF">
            <w:pPr>
              <w:spacing w:after="0" w:line="16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020F07">
              <w:rPr>
                <w:rFonts w:ascii="Calibri" w:hAnsi="Calibri"/>
                <w:bCs/>
                <w:sz w:val="20"/>
                <w:szCs w:val="20"/>
              </w:rPr>
              <w:t xml:space="preserve">Dokumenty: dot. </w:t>
            </w:r>
          </w:p>
          <w:p w:rsidR="00AE6B3B" w:rsidRPr="00020F07" w:rsidRDefault="00AE6B3B" w:rsidP="00DF5EFD">
            <w:pPr>
              <w:numPr>
                <w:ilvl w:val="0"/>
                <w:numId w:val="23"/>
              </w:numPr>
              <w:spacing w:after="0" w:line="16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020F07">
              <w:rPr>
                <w:rFonts w:ascii="Calibri" w:hAnsi="Calibri"/>
                <w:bCs/>
                <w:sz w:val="20"/>
                <w:szCs w:val="20"/>
              </w:rPr>
              <w:t>dot. zgodności CE</w:t>
            </w:r>
          </w:p>
          <w:p w:rsidR="00AE6B3B" w:rsidRPr="00020F07" w:rsidRDefault="00AE6B3B" w:rsidP="00DF5EFD">
            <w:pPr>
              <w:numPr>
                <w:ilvl w:val="0"/>
                <w:numId w:val="23"/>
              </w:numPr>
              <w:spacing w:after="0" w:line="16" w:lineRule="atLeast"/>
              <w:rPr>
                <w:rFonts w:ascii="Calibri" w:hAnsi="Calibri"/>
                <w:bCs/>
                <w:sz w:val="20"/>
                <w:szCs w:val="20"/>
              </w:rPr>
            </w:pPr>
            <w:r w:rsidRPr="00020F07">
              <w:rPr>
                <w:rFonts w:ascii="Calibri" w:hAnsi="Calibri"/>
                <w:bCs/>
                <w:sz w:val="20"/>
                <w:szCs w:val="20"/>
              </w:rPr>
              <w:t>karta katalogowa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020F07" w:rsidRDefault="00AE6B3B" w:rsidP="00CA1ABF">
            <w:pPr>
              <w:spacing w:after="0" w:line="16" w:lineRule="atLeas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F43CB7" w:rsidRDefault="00F43CB7" w:rsidP="00F43CB7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DF5EFD" w:rsidRDefault="00DF5EFD" w:rsidP="00DF5EFD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5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AB367A" w:rsidRDefault="00AB367A" w:rsidP="00F43CB7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AC7B0C" w:rsidRDefault="00AC7B0C" w:rsidP="00AC7B0C">
      <w:pPr>
        <w:ind w:left="6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7B0C">
        <w:rPr>
          <w:rFonts w:ascii="Times New Roman" w:hAnsi="Times New Roman" w:cs="Times New Roman"/>
          <w:b/>
          <w:sz w:val="24"/>
          <w:szCs w:val="24"/>
        </w:rPr>
        <w:t>Przełącznik sieciowy zarządzalny desktop L2</w:t>
      </w:r>
    </w:p>
    <w:tbl>
      <w:tblPr>
        <w:tblW w:w="1460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5670"/>
        <w:gridCol w:w="5670"/>
      </w:tblGrid>
      <w:tr w:rsidR="00AE6B3B" w:rsidTr="00AE6B3B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Nazwa komponentu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Wymagane minimal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ne parametry techniczne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A849C2" w:rsidRDefault="00AE6B3B" w:rsidP="00AE6B3B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Tr="00AE6B3B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849C2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AE6B3B" w:rsidRPr="00A849C2" w:rsidRDefault="00AE6B3B" w:rsidP="00CA1ABF">
            <w:pPr>
              <w:ind w:left="-7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AE6B3B" w:rsidTr="00AE6B3B">
        <w:trPr>
          <w:trHeight w:val="9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</w:rPr>
              <w:t xml:space="preserve">Typ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Przełącznik sieciowy zarządzany desktop L2. 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6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</w:rPr>
              <w:t>Porty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6B3B" w:rsidRPr="00F0704B" w:rsidRDefault="00AE6B3B" w:rsidP="00CA1ABF">
            <w:pPr>
              <w:pStyle w:val="Bezodstpw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Minimum 8 portów 10/100/1000 full-duplex z automatycznym wykrywaniem szybkości, </w:t>
            </w:r>
            <w:r w:rsidRPr="00CA324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rzełączanie z wydajnością linerate na wszystkich portach</w:t>
            </w: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, dodatkowo dwa porty typu COMBO</w:t>
            </w:r>
          </w:p>
          <w:p w:rsidR="00AE6B3B" w:rsidRPr="00A82207" w:rsidRDefault="00AE6B3B" w:rsidP="00CA1ABF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6A368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(RJ-45/SFP)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0704B" w:rsidRDefault="00AE6B3B" w:rsidP="00CA1ABF">
            <w:pPr>
              <w:pStyle w:val="Bezodstpw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8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Parametry fizyczne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Przełącznik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charakteryzujący się bezgłośną pracą (brak wentylatorów/wiatraków). </w:t>
            </w:r>
          </w:p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Obudowa typu desktop z możliwością montażu na ścianie i w szafie rack 19”.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6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Wielkość tablicy adresów MAC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Co najmniej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8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000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Wydajność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7B316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359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Pojemność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przełączania: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co najmniej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20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Gb/s.</w:t>
            </w:r>
          </w:p>
          <w:p w:rsidR="00AE6B3B" w:rsidRPr="00A82207" w:rsidRDefault="00AE6B3B" w:rsidP="007B316C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359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Przepustowość: min.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14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milionów pps.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AE6B3B">
            <w:pPr>
              <w:spacing w:after="0" w:line="240" w:lineRule="auto"/>
              <w:ind w:left="359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Obsługa standardów</w:t>
            </w:r>
            <w:r w:rsidRPr="00A8220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495E4D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IEEE 802.3, IEEE 802.3u, IEEE 802.3ab, IEEE 802.3ad, IEEE 802.3x , IEEE 802.1Q, IEEE 802.1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d/w, IEEE 802.1s, IEEE 802.1x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IEEE 802.3af, </w:t>
            </w: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IEEE 802.3az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7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Obsługa funkcjonalności, co najmniej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F0704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64 VLANów,</w:t>
            </w:r>
            <w:r w:rsidRPr="00F0704B" w:rsidDel="006A368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Voice VLAN</w:t>
            </w:r>
            <w:r w:rsidRPr="006A368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, ob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</w:t>
            </w:r>
            <w:r w:rsidRPr="006A368A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ługa ramek JUMBO min 9216 bajtów</w:t>
            </w:r>
            <w:r w:rsidRPr="009712D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, SSH v1 i v2, SSL, Web Based Authentication, QoS z priorytetyzacją dla 4 kolejek sprzętowych, 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Link Layer Discovery Protocol (LLDP- MED)</w:t>
            </w: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0704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6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Zarządzanie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F0704B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F0704B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Co najmniej poprzez protokoły: http/https, SSH, 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SNMP</w:t>
            </w:r>
            <w:r w:rsidRPr="00CA324E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przez IPv4 i IPv</w:t>
            </w:r>
            <w:r w:rsidRPr="00495E4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F0704B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7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Zasilanie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230V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AE6B3B" w:rsidTr="00AE6B3B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7B316C">
            <w:pPr>
              <w:numPr>
                <w:ilvl w:val="0"/>
                <w:numId w:val="22"/>
              </w:numPr>
              <w:suppressAutoHyphens/>
              <w:snapToGrid w:val="0"/>
              <w:spacing w:after="200" w:line="252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Gwarancja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  <w:r w:rsidRPr="00A82207">
              <w:rPr>
                <w:rFonts w:ascii="Calibri" w:hAnsi="Calibri" w:cs="Calibri"/>
                <w:sz w:val="18"/>
                <w:szCs w:val="18"/>
              </w:rPr>
              <w:t xml:space="preserve">3 lata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6B3B" w:rsidRPr="00A82207" w:rsidRDefault="00AE6B3B" w:rsidP="00CA1A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43CB7" w:rsidRDefault="00F43CB7" w:rsidP="00640AD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C73911" w:rsidRDefault="00C73911" w:rsidP="00C73911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 xml:space="preserve">CZĘŚĆ </w:t>
      </w:r>
      <w:r w:rsidR="00CA1ABF">
        <w:rPr>
          <w:b/>
          <w:sz w:val="28"/>
          <w:szCs w:val="28"/>
          <w:u w:val="single"/>
        </w:rPr>
        <w:t>6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C73911" w:rsidRDefault="00C73911" w:rsidP="00C73911">
      <w:pPr>
        <w:ind w:left="66"/>
      </w:pPr>
    </w:p>
    <w:p w:rsidR="00C73911" w:rsidRDefault="00C73911" w:rsidP="00C73911">
      <w:pPr>
        <w:ind w:left="66"/>
        <w:jc w:val="right"/>
      </w:pPr>
      <w:r w:rsidRPr="00E531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Drukarka laserowa typ2</w:t>
      </w:r>
    </w:p>
    <w:tbl>
      <w:tblPr>
        <w:tblOverlap w:val="never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2103"/>
        <w:gridCol w:w="5530"/>
        <w:gridCol w:w="5530"/>
      </w:tblGrid>
      <w:tr w:rsidR="00AE6B3B" w:rsidRPr="00E531E5" w:rsidTr="00AE6B3B">
        <w:trPr>
          <w:trHeight w:val="264"/>
          <w:tblHeader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E6B3B" w:rsidRDefault="00AE6B3B" w:rsidP="00AE6B3B">
            <w:pPr>
              <w:suppressAutoHyphens/>
              <w:spacing w:after="200" w:line="252" w:lineRule="auto"/>
              <w:ind w:left="-7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Parametry techniczne oferowanego sprzętu</w:t>
            </w:r>
          </w:p>
          <w:p w:rsidR="00AE6B3B" w:rsidRPr="00C73911" w:rsidRDefault="00AE6B3B" w:rsidP="00AE6B3B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[Wypełnia Wykonawca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 xml:space="preserve"> w formie opisu jak w kolumnie 3</w:t>
            </w:r>
            <w:r w:rsidRPr="00D94A7F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ar-SA"/>
              </w:rPr>
              <w:t>]</w:t>
            </w:r>
          </w:p>
        </w:tc>
      </w:tr>
      <w:tr w:rsidR="00AE6B3B" w:rsidRPr="00E531E5" w:rsidTr="00AE6B3B">
        <w:trPr>
          <w:trHeight w:val="264"/>
          <w:tblHeader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pl-PL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sz w:val="18"/>
                <w:szCs w:val="18"/>
                <w:highlight w:val="lightGray"/>
                <w:lang w:eastAsia="pl-PL"/>
              </w:rPr>
            </w:pPr>
            <w:r w:rsidRPr="00C73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AE6B3B" w:rsidRPr="00C73911" w:rsidRDefault="00AE6B3B" w:rsidP="00CA1ABF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  <w:lang w:eastAsia="x-none"/>
              </w:rPr>
              <w:t>4</w:t>
            </w:r>
          </w:p>
        </w:tc>
      </w:tr>
      <w:tr w:rsidR="00AE6B3B" w:rsidRPr="00E531E5" w:rsidTr="00AE6B3B">
        <w:trPr>
          <w:trHeight w:val="25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60 000 stron A4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jednostronnego, format A4: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50 str./min.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 dwustronnego, format A4: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30 str./min.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 po wyjściu ze stanu gotowości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dłużej niż 7,5  sekundy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 x 600 dpi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Pamięć urządzenia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 512 MB 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pamięci: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Min: 1,5GB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Panel sterowania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Graficzny dotykowy lub co najmniej 4-wierszowy wyświetlacz LCD kolorowy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74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24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Microsoft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XP, Vista,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Windows 7, 8,10, 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Server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2008/2008 R2, Windows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>Server 2012/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2012R2,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 xml:space="preserve">Mac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OS X,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s-ES" w:eastAsia="x-none"/>
              </w:rPr>
              <w:t>Linux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24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 1100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2 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osiąganych łącznie za pośrednictwem  minimum 3 podajników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3600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Maksymalna łączna ilość podajników możliwych do zainstalowania w urządzeniu: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6 sztuk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60-200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odbiornika na papier: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500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odbiorników na papier do: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1600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4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100 arkuszy A4 (gramatura 80 g/m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vertAlign w:val="superscript"/>
                <w:lang w:eastAsia="x-none"/>
              </w:rPr>
              <w:t>2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5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A4 , A5, A6, B5 (JIS), B6 (JIS), RA4, koperta 10, koperta 9, koperta DL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50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 5e lub PCL 5c, PCL 6, Postscript 3 lub ich emulację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mbria" w:eastAsia="Times New Roman" w:hAnsi="Cambria" w:cs="Times New Roman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26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97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 obsługiwane przez urządzenie: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76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Wymagana obsługa tonera o wydajności minimum 20 000 stron A4 zgodnie z 5% pokryciem</w:t>
            </w:r>
            <w:r w:rsidRPr="00E531E5">
              <w:rPr>
                <w:rFonts w:ascii="Calibri" w:eastAsia="Calibri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</w:t>
            </w: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zgodnie z normą ISO/IEC 19752. </w:t>
            </w:r>
          </w:p>
          <w:p w:rsidR="00AE6B3B" w:rsidRPr="00E531E5" w:rsidRDefault="00AE6B3B" w:rsidP="00CA1ABF">
            <w:pPr>
              <w:spacing w:after="0" w:line="276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Wymagane aby toner  był dostępny w ofercie producenta urządzenia na dzień składania ofert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każdego urządzenia należy dołączyć tonery pozwalające na wydruk co najmniej 10 000 stron z 5% pokryciem zgodnie z normą ISO/IEC 19752</w:t>
            </w:r>
          </w:p>
          <w:p w:rsidR="00AE6B3B" w:rsidRPr="00E531E5" w:rsidRDefault="00AE6B3B" w:rsidP="00CA1ABF">
            <w:pPr>
              <w:widowControl w:val="0"/>
              <w:spacing w:after="0" w:line="180" w:lineRule="exact"/>
              <w:ind w:left="136"/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509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Dodatkowe wymagania: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Dokumentacja w języku polskim. Płyta ze sterownikami dla co najmniej: 32-bitowych i 64-bitowych systemów Windows Vista/7/8/10/Windows Server2008/2008 R2/2012/2012 R2.</w:t>
            </w:r>
          </w:p>
          <w:p w:rsidR="00AE6B3B" w:rsidRPr="00E531E5" w:rsidRDefault="00AE6B3B" w:rsidP="00CA1ABF">
            <w:pPr>
              <w:spacing w:after="0" w:line="276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Oprogramowanie producenta do zarządzania, konfiguracji i zdalnej diagnostyki urządzeń w sieci lokalnej lub zarządzanie, konfiguracja i zdalna diagnostyka urządzeń w sieci lokalnej, poprzez wbudowany serwer WWW.</w:t>
            </w: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AE6B3B" w:rsidRPr="00E531E5" w:rsidRDefault="00AE6B3B" w:rsidP="00CA1ABF">
            <w:pPr>
              <w:numPr>
                <w:ilvl w:val="0"/>
                <w:numId w:val="1"/>
              </w:numPr>
              <w:spacing w:after="0" w:line="276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E531E5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),</w:t>
            </w:r>
          </w:p>
          <w:p w:rsidR="00AE6B3B" w:rsidRPr="00E531E5" w:rsidRDefault="00AE6B3B" w:rsidP="00CA1ABF">
            <w:pPr>
              <w:numPr>
                <w:ilvl w:val="0"/>
                <w:numId w:val="1"/>
              </w:numPr>
              <w:spacing w:after="200" w:line="252" w:lineRule="auto"/>
              <w:ind w:left="561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E531E5">
                <w:rPr>
                  <w:rFonts w:ascii="Calibri" w:eastAsia="Times New Roman" w:hAnsi="Calibri" w:cs="Calibr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77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Min. 36 miesiące gwarancji na sprzęt w systemie on-site z czasem reakcji serwisowej - następny dzień roboczy oraz zapewnieniem naprawy sprzętu lub dostarczeniem sprzętu zamiennego w terminie do 3 dni roboczych od daty zgłoszenia.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AE6B3B" w:rsidRPr="00E531E5" w:rsidTr="00AE6B3B">
        <w:trPr>
          <w:trHeight w:val="77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widowControl w:val="0"/>
              <w:spacing w:after="0" w:line="180" w:lineRule="exact"/>
              <w:ind w:left="139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Dokumenty: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3B" w:rsidRPr="00E531E5" w:rsidRDefault="00AE6B3B" w:rsidP="00CA1ABF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Oferowane urządzenia posiadają deklarację zgodności CE</w:t>
            </w:r>
          </w:p>
          <w:p w:rsidR="00AE6B3B" w:rsidRPr="00E531E5" w:rsidRDefault="00AE6B3B" w:rsidP="00CA1ABF">
            <w:pPr>
              <w:spacing w:after="0" w:line="240" w:lineRule="auto"/>
              <w:ind w:left="136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E531E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Drukarka musi spełniać wymogi Energy Star. Wymagany certyfikat lub wpis dotyczący oferowanego modelu drukarki w internetowym katalogu http://www.energystar.gov lub http://www.eu-energystar.org </w:t>
            </w:r>
          </w:p>
          <w:p w:rsidR="00AE6B3B" w:rsidRPr="00E531E5" w:rsidRDefault="00AE6B3B" w:rsidP="00CA1ABF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AE6B3B" w:rsidRPr="00E531E5" w:rsidRDefault="00AE6B3B" w:rsidP="00CA1ABF">
            <w:pPr>
              <w:numPr>
                <w:ilvl w:val="0"/>
                <w:numId w:val="3"/>
              </w:numPr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zgodności CE</w:t>
            </w:r>
          </w:p>
          <w:p w:rsidR="00AE6B3B" w:rsidRPr="00E531E5" w:rsidRDefault="00AE6B3B" w:rsidP="00CA1ABF">
            <w:pPr>
              <w:numPr>
                <w:ilvl w:val="0"/>
                <w:numId w:val="3"/>
              </w:numPr>
              <w:spacing w:after="0" w:line="240" w:lineRule="auto"/>
              <w:ind w:left="56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dot. normy Energy Star (TEC)</w:t>
            </w:r>
          </w:p>
          <w:p w:rsidR="00AE6B3B" w:rsidRPr="00E531E5" w:rsidRDefault="00AE6B3B" w:rsidP="00CA1ABF">
            <w:pPr>
              <w:numPr>
                <w:ilvl w:val="0"/>
                <w:numId w:val="3"/>
              </w:numPr>
              <w:spacing w:after="0" w:line="240" w:lineRule="auto"/>
              <w:ind w:left="561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E531E5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Karta katalogowa lub inny dokument</w:t>
            </w:r>
          </w:p>
          <w:p w:rsidR="00AE6B3B" w:rsidRPr="00E531E5" w:rsidRDefault="00AE6B3B" w:rsidP="00CA1ABF">
            <w:pPr>
              <w:spacing w:after="0" w:line="240" w:lineRule="auto"/>
              <w:ind w:left="201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AE6B3B" w:rsidRPr="00E531E5" w:rsidRDefault="00AE6B3B" w:rsidP="00CA1ABF">
            <w:pPr>
              <w:spacing w:after="0" w:line="240" w:lineRule="auto"/>
              <w:ind w:left="201"/>
              <w:rPr>
                <w:rFonts w:ascii="Cambria" w:eastAsia="Times New Roman" w:hAnsi="Cambria" w:cs="Times New Roman"/>
                <w:shd w:val="clear" w:color="auto" w:fill="FFFFFF"/>
                <w:lang w:val="en-US" w:eastAsia="pl-PL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3B" w:rsidRPr="00E531E5" w:rsidRDefault="00AE6B3B" w:rsidP="00CA1ABF">
            <w:pPr>
              <w:spacing w:after="0" w:line="235" w:lineRule="exact"/>
              <w:ind w:left="136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</w:tbl>
    <w:p w:rsidR="00C73911" w:rsidRDefault="00C73911" w:rsidP="00C73911">
      <w:pPr>
        <w:ind w:left="66"/>
      </w:pPr>
    </w:p>
    <w:p w:rsidR="00AE6B3B" w:rsidRDefault="00AE6B3B" w:rsidP="00AE6B3B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wypełnia formularz w zakresie części na które składa ofertę.</w:t>
      </w:r>
    </w:p>
    <w:p w:rsidR="00AE6B3B" w:rsidRDefault="00AE6B3B" w:rsidP="00AE6B3B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AE6B3B" w:rsidRDefault="00AE6B3B" w:rsidP="00AE6B3B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6B3B" w:rsidRDefault="00AE6B3B" w:rsidP="00AE6B3B">
      <w:pPr>
        <w:spacing w:line="240" w:lineRule="exact"/>
        <w:ind w:left="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………………………………………………..</w:t>
      </w:r>
    </w:p>
    <w:p w:rsidR="00C73911" w:rsidRPr="00AE6B3B" w:rsidRDefault="00AE6B3B" w:rsidP="00AE6B3B">
      <w:pPr>
        <w:spacing w:line="240" w:lineRule="exact"/>
        <w:ind w:left="6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94A7F">
        <w:rPr>
          <w:rFonts w:ascii="Times New Roman" w:hAnsi="Times New Roman" w:cs="Times New Roman"/>
          <w:b/>
          <w:i/>
          <w:sz w:val="18"/>
          <w:szCs w:val="18"/>
        </w:rPr>
        <w:t>Podpis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Wykonawcy - osoby upoważnionej</w:t>
      </w:r>
    </w:p>
    <w:sectPr w:rsidR="00C73911" w:rsidRPr="00AE6B3B" w:rsidSect="00AE6B3B">
      <w:footerReference w:type="default" r:id="rId7"/>
      <w:pgSz w:w="16838" w:h="11906" w:orient="landscape"/>
      <w:pgMar w:top="124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56" w:rsidRDefault="00445856" w:rsidP="000219A3">
      <w:pPr>
        <w:spacing w:after="0" w:line="240" w:lineRule="auto"/>
      </w:pPr>
      <w:r>
        <w:separator/>
      </w:r>
    </w:p>
  </w:endnote>
  <w:endnote w:type="continuationSeparator" w:id="0">
    <w:p w:rsidR="00445856" w:rsidRDefault="00445856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445856" w:rsidRDefault="0044585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C0">
          <w:rPr>
            <w:noProof/>
          </w:rPr>
          <w:t>2</w:t>
        </w:r>
        <w:r>
          <w:fldChar w:fldCharType="end"/>
        </w:r>
      </w:p>
    </w:sdtContent>
  </w:sdt>
  <w:p w:rsidR="00445856" w:rsidRDefault="00445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56" w:rsidRDefault="00445856" w:rsidP="000219A3">
      <w:pPr>
        <w:spacing w:after="0" w:line="240" w:lineRule="auto"/>
      </w:pPr>
      <w:r>
        <w:separator/>
      </w:r>
    </w:p>
  </w:footnote>
  <w:footnote w:type="continuationSeparator" w:id="0">
    <w:p w:rsidR="00445856" w:rsidRDefault="00445856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0F909ED"/>
    <w:multiLevelType w:val="hybridMultilevel"/>
    <w:tmpl w:val="0222541C"/>
    <w:lvl w:ilvl="0" w:tplc="40BA8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FE4C85"/>
    <w:multiLevelType w:val="hybridMultilevel"/>
    <w:tmpl w:val="7B98DCB0"/>
    <w:lvl w:ilvl="0" w:tplc="40BA8C96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06BE6188"/>
    <w:multiLevelType w:val="hybridMultilevel"/>
    <w:tmpl w:val="D2E2E57E"/>
    <w:lvl w:ilvl="0" w:tplc="40BA8C9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 w15:restartNumberingAfterBreak="0">
    <w:nsid w:val="0D202A82"/>
    <w:multiLevelType w:val="hybridMultilevel"/>
    <w:tmpl w:val="1D6AE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DA663E"/>
    <w:multiLevelType w:val="hybridMultilevel"/>
    <w:tmpl w:val="67DA8768"/>
    <w:lvl w:ilvl="0" w:tplc="783E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B02C8"/>
    <w:multiLevelType w:val="hybridMultilevel"/>
    <w:tmpl w:val="6CCC4EF2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134B4AE8"/>
    <w:multiLevelType w:val="hybridMultilevel"/>
    <w:tmpl w:val="694E7540"/>
    <w:lvl w:ilvl="0" w:tplc="0000000B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ascii="Calibri" w:hAnsi="Calibri" w:cs="Calibri" w:hint="default"/>
        <w:bCs/>
        <w:sz w:val="18"/>
        <w:szCs w:val="18"/>
      </w:rPr>
    </w:lvl>
    <w:lvl w:ilvl="1" w:tplc="A0DCC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Cs/>
        <w:sz w:val="18"/>
        <w:szCs w:val="18"/>
      </w:rPr>
    </w:lvl>
    <w:lvl w:ilvl="2" w:tplc="929E486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11FC"/>
    <w:multiLevelType w:val="hybridMultilevel"/>
    <w:tmpl w:val="4422542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6B003CB"/>
    <w:multiLevelType w:val="hybridMultilevel"/>
    <w:tmpl w:val="725008DC"/>
    <w:lvl w:ilvl="0" w:tplc="40BA8C96">
      <w:numFmt w:val="bullet"/>
      <w:lvlText w:val="-"/>
      <w:lvlJc w:val="left"/>
      <w:pPr>
        <w:ind w:left="4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 w15:restartNumberingAfterBreak="0">
    <w:nsid w:val="18407B51"/>
    <w:multiLevelType w:val="hybridMultilevel"/>
    <w:tmpl w:val="381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2E91"/>
    <w:multiLevelType w:val="hybridMultilevel"/>
    <w:tmpl w:val="757476E2"/>
    <w:lvl w:ilvl="0" w:tplc="40BA8C96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336E3FA8"/>
    <w:multiLevelType w:val="hybridMultilevel"/>
    <w:tmpl w:val="909C2DC4"/>
    <w:lvl w:ilvl="0" w:tplc="783E6388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7" w15:restartNumberingAfterBreak="0">
    <w:nsid w:val="3D6B5F82"/>
    <w:multiLevelType w:val="hybridMultilevel"/>
    <w:tmpl w:val="6CF0CA3C"/>
    <w:lvl w:ilvl="0" w:tplc="783E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0698D"/>
    <w:multiLevelType w:val="hybridMultilevel"/>
    <w:tmpl w:val="482651DC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CAE677B"/>
    <w:multiLevelType w:val="hybridMultilevel"/>
    <w:tmpl w:val="2A4C1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E10D72"/>
    <w:multiLevelType w:val="hybridMultilevel"/>
    <w:tmpl w:val="F228A8A6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555C64DD"/>
    <w:multiLevelType w:val="hybridMultilevel"/>
    <w:tmpl w:val="EB2EF5C6"/>
    <w:lvl w:ilvl="0" w:tplc="40BA8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CA8627C"/>
    <w:multiLevelType w:val="hybridMultilevel"/>
    <w:tmpl w:val="1422B6FE"/>
    <w:lvl w:ilvl="0" w:tplc="783E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92BE4"/>
    <w:multiLevelType w:val="hybridMultilevel"/>
    <w:tmpl w:val="139E155E"/>
    <w:lvl w:ilvl="0" w:tplc="783E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06A14"/>
    <w:multiLevelType w:val="hybridMultilevel"/>
    <w:tmpl w:val="96FA78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36DC6"/>
    <w:multiLevelType w:val="hybridMultilevel"/>
    <w:tmpl w:val="82FC90B8"/>
    <w:lvl w:ilvl="0" w:tplc="55306D0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7CB7CFD"/>
    <w:multiLevelType w:val="hybridMultilevel"/>
    <w:tmpl w:val="9002120A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74970"/>
    <w:multiLevelType w:val="hybridMultilevel"/>
    <w:tmpl w:val="101EB31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18"/>
  </w:num>
  <w:num w:numId="5">
    <w:abstractNumId w:val="14"/>
  </w:num>
  <w:num w:numId="6">
    <w:abstractNumId w:val="21"/>
  </w:num>
  <w:num w:numId="7">
    <w:abstractNumId w:val="27"/>
  </w:num>
  <w:num w:numId="8">
    <w:abstractNumId w:val="7"/>
  </w:num>
  <w:num w:numId="9">
    <w:abstractNumId w:val="12"/>
  </w:num>
  <w:num w:numId="10">
    <w:abstractNumId w:val="11"/>
  </w:num>
  <w:num w:numId="11">
    <w:abstractNumId w:val="24"/>
  </w:num>
  <w:num w:numId="12">
    <w:abstractNumId w:val="19"/>
  </w:num>
  <w:num w:numId="13">
    <w:abstractNumId w:val="23"/>
  </w:num>
  <w:num w:numId="14">
    <w:abstractNumId w:val="17"/>
  </w:num>
  <w:num w:numId="15">
    <w:abstractNumId w:val="16"/>
  </w:num>
  <w:num w:numId="16">
    <w:abstractNumId w:val="22"/>
  </w:num>
  <w:num w:numId="17">
    <w:abstractNumId w:val="9"/>
  </w:num>
  <w:num w:numId="18">
    <w:abstractNumId w:val="13"/>
  </w:num>
  <w:num w:numId="19">
    <w:abstractNumId w:val="15"/>
  </w:num>
  <w:num w:numId="20">
    <w:abstractNumId w:val="6"/>
  </w:num>
  <w:num w:numId="21">
    <w:abstractNumId w:val="5"/>
  </w:num>
  <w:num w:numId="22">
    <w:abstractNumId w:val="4"/>
  </w:num>
  <w:num w:numId="23">
    <w:abstractNumId w:val="25"/>
  </w:num>
  <w:num w:numId="2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175"/>
    <w:rsid w:val="000219A3"/>
    <w:rsid w:val="00053366"/>
    <w:rsid w:val="000578D0"/>
    <w:rsid w:val="00117996"/>
    <w:rsid w:val="00166EBF"/>
    <w:rsid w:val="001926EB"/>
    <w:rsid w:val="001C0D47"/>
    <w:rsid w:val="00204A93"/>
    <w:rsid w:val="00215776"/>
    <w:rsid w:val="0027129F"/>
    <w:rsid w:val="00284B1E"/>
    <w:rsid w:val="002927FC"/>
    <w:rsid w:val="002A55FD"/>
    <w:rsid w:val="002E5282"/>
    <w:rsid w:val="00334979"/>
    <w:rsid w:val="00342D2F"/>
    <w:rsid w:val="00361304"/>
    <w:rsid w:val="00382DB1"/>
    <w:rsid w:val="004258EA"/>
    <w:rsid w:val="00445856"/>
    <w:rsid w:val="004948D0"/>
    <w:rsid w:val="004A5B7C"/>
    <w:rsid w:val="0050654B"/>
    <w:rsid w:val="00541669"/>
    <w:rsid w:val="00543DE7"/>
    <w:rsid w:val="00551F67"/>
    <w:rsid w:val="00592E7C"/>
    <w:rsid w:val="005B0BB7"/>
    <w:rsid w:val="00640AD9"/>
    <w:rsid w:val="00645ABD"/>
    <w:rsid w:val="006A1B61"/>
    <w:rsid w:val="006A6A11"/>
    <w:rsid w:val="007041B7"/>
    <w:rsid w:val="007217C0"/>
    <w:rsid w:val="00765A1E"/>
    <w:rsid w:val="007B316C"/>
    <w:rsid w:val="007C4175"/>
    <w:rsid w:val="00861FC0"/>
    <w:rsid w:val="008945CA"/>
    <w:rsid w:val="008F2186"/>
    <w:rsid w:val="009527E8"/>
    <w:rsid w:val="00964AF7"/>
    <w:rsid w:val="009D3486"/>
    <w:rsid w:val="009D4161"/>
    <w:rsid w:val="00AB367A"/>
    <w:rsid w:val="00AC7B0C"/>
    <w:rsid w:val="00AE6B3B"/>
    <w:rsid w:val="00C440DB"/>
    <w:rsid w:val="00C73911"/>
    <w:rsid w:val="00CA1ABF"/>
    <w:rsid w:val="00CC6CC6"/>
    <w:rsid w:val="00D50D45"/>
    <w:rsid w:val="00D64EF2"/>
    <w:rsid w:val="00DC505D"/>
    <w:rsid w:val="00DF5EFD"/>
    <w:rsid w:val="00E229A2"/>
    <w:rsid w:val="00E531E5"/>
    <w:rsid w:val="00E600F6"/>
    <w:rsid w:val="00E645F1"/>
    <w:rsid w:val="00E71640"/>
    <w:rsid w:val="00E728B4"/>
    <w:rsid w:val="00F43CB7"/>
    <w:rsid w:val="00F967E6"/>
    <w:rsid w:val="00FB5F7D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BodytextArial12">
    <w:name w:val="Body text + Arial12"/>
    <w:aliases w:val="9 pt"/>
    <w:rsid w:val="00DF5EFD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3259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Sylwek</dc:creator>
  <cp:lastModifiedBy>Jarosław Fiedoruk</cp:lastModifiedBy>
  <cp:revision>2</cp:revision>
  <cp:lastPrinted>2017-09-29T12:13:00Z</cp:lastPrinted>
  <dcterms:created xsi:type="dcterms:W3CDTF">2017-10-02T09:48:00Z</dcterms:created>
  <dcterms:modified xsi:type="dcterms:W3CDTF">2017-10-02T09:48:00Z</dcterms:modified>
</cp:coreProperties>
</file>